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0209" w14:textId="77777777" w:rsidR="000E47A8" w:rsidRDefault="000E47A8" w:rsidP="000E47A8">
      <w:pPr>
        <w:pStyle w:val="Title"/>
      </w:pPr>
      <w:r>
        <w:t>Public Notice</w:t>
      </w:r>
    </w:p>
    <w:p w14:paraId="31D9E9D0" w14:textId="3275CCBC" w:rsidR="000E47A8" w:rsidRDefault="000E47A8" w:rsidP="000E47A8">
      <w:pPr>
        <w:pStyle w:val="Title2BC"/>
        <w:rPr>
          <w:sz w:val="28"/>
          <w:szCs w:val="28"/>
        </w:rPr>
      </w:pPr>
      <w:r>
        <w:rPr>
          <w:color w:val="000000"/>
        </w:rPr>
        <w:t>Muegge Farms</w:t>
      </w:r>
      <w:r>
        <w:t xml:space="preserve"> Metropolitan District No. 5</w:t>
      </w:r>
      <w:r>
        <w:br/>
      </w:r>
      <w:r>
        <w:rPr>
          <w:color w:val="000000"/>
        </w:rPr>
        <w:t>May 6</w:t>
      </w:r>
      <w:r>
        <w:rPr>
          <w:bCs/>
        </w:rPr>
        <w:t>, 20</w:t>
      </w:r>
      <w:r>
        <w:rPr>
          <w:bCs/>
          <w:color w:val="000000"/>
        </w:rPr>
        <w:t xml:space="preserve">25 Election </w:t>
      </w:r>
    </w:p>
    <w:p w14:paraId="0FEBA28A" w14:textId="77777777" w:rsidR="000E47A8" w:rsidRDefault="000E47A8" w:rsidP="000E47A8">
      <w:pPr>
        <w:pStyle w:val="BodyText"/>
      </w:pPr>
      <w:r>
        <w:rPr>
          <w:b/>
        </w:rPr>
        <w:t>NOTICE IS HEREBY GIVEN</w:t>
      </w:r>
      <w:r>
        <w:t xml:space="preserve"> by the Board of Directors of the above-referenced political subdivision of the information required under Section 1-7-908(1), C.R.S.: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26"/>
        <w:gridCol w:w="1159"/>
        <w:gridCol w:w="1202"/>
        <w:gridCol w:w="1158"/>
        <w:gridCol w:w="1158"/>
        <w:gridCol w:w="1247"/>
      </w:tblGrid>
      <w:tr w:rsidR="000E47A8" w14:paraId="01BC966F" w14:textId="77777777" w:rsidTr="00C655A5">
        <w:tc>
          <w:tcPr>
            <w:tcW w:w="3426" w:type="dxa"/>
            <w:shd w:val="clear" w:color="auto" w:fill="auto"/>
          </w:tcPr>
          <w:p w14:paraId="5DC730AB" w14:textId="77777777" w:rsidR="000E47A8" w:rsidRDefault="000E47A8" w:rsidP="00C655A5">
            <w:pPr>
              <w:pStyle w:val="TableText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3DA2F43A" w14:textId="77777777" w:rsidR="000E47A8" w:rsidRDefault="000E47A8" w:rsidP="00C655A5">
            <w:pPr>
              <w:pStyle w:val="TableText"/>
              <w:jc w:val="center"/>
            </w:pPr>
            <w:r>
              <w:t>FY 2021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2F802253" w14:textId="2656CBB5" w:rsidR="000E47A8" w:rsidRDefault="000E47A8" w:rsidP="00C655A5">
            <w:pPr>
              <w:pStyle w:val="TableText"/>
              <w:jc w:val="center"/>
            </w:pPr>
            <w:r>
              <w:t>FY 2022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61B1880B" w14:textId="7CBB61B9" w:rsidR="000E47A8" w:rsidRDefault="000E47A8" w:rsidP="00C655A5">
            <w:pPr>
              <w:pStyle w:val="TableText"/>
              <w:jc w:val="center"/>
            </w:pPr>
            <w:r>
              <w:t>FY 2023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14:paraId="72BCE92E" w14:textId="77777777" w:rsidR="000E47A8" w:rsidRDefault="000E47A8" w:rsidP="00C655A5">
            <w:pPr>
              <w:pStyle w:val="TableText"/>
              <w:jc w:val="center"/>
            </w:pPr>
            <w:r>
              <w:t>FY 2024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44A8C16" w14:textId="77777777" w:rsidR="000E47A8" w:rsidRDefault="000E47A8" w:rsidP="00C655A5">
            <w:pPr>
              <w:pStyle w:val="TableText"/>
              <w:jc w:val="center"/>
            </w:pPr>
            <w:r>
              <w:t>Projected</w:t>
            </w:r>
          </w:p>
          <w:p w14:paraId="4AED03EE" w14:textId="77777777" w:rsidR="000E47A8" w:rsidRDefault="000E47A8" w:rsidP="00C655A5">
            <w:pPr>
              <w:pStyle w:val="TableText"/>
              <w:jc w:val="center"/>
            </w:pPr>
            <w:r>
              <w:t>FY 2025</w:t>
            </w:r>
            <w:r>
              <w:rPr>
                <w:vertAlign w:val="superscript"/>
              </w:rPr>
              <w:t>2</w:t>
            </w:r>
          </w:p>
        </w:tc>
      </w:tr>
      <w:tr w:rsidR="000E47A8" w14:paraId="000375E6" w14:textId="77777777" w:rsidTr="00C655A5">
        <w:tc>
          <w:tcPr>
            <w:tcW w:w="3426" w:type="dxa"/>
            <w:shd w:val="clear" w:color="auto" w:fill="auto"/>
          </w:tcPr>
          <w:p w14:paraId="3AE3D30D" w14:textId="77777777" w:rsidR="000E47A8" w:rsidRDefault="000E47A8" w:rsidP="000E47A8">
            <w:pPr>
              <w:pStyle w:val="TableText"/>
            </w:pPr>
            <w:r>
              <w:t>General Fund Balance (Ending)</w:t>
            </w:r>
          </w:p>
        </w:tc>
        <w:tc>
          <w:tcPr>
            <w:tcW w:w="1159" w:type="dxa"/>
            <w:shd w:val="clear" w:color="auto" w:fill="auto"/>
          </w:tcPr>
          <w:p w14:paraId="51247270" w14:textId="3629185D" w:rsidR="000E47A8" w:rsidRPr="00C96750" w:rsidRDefault="000E47A8" w:rsidP="000E47A8">
            <w:pPr>
              <w:pStyle w:val="TableText"/>
              <w:jc w:val="center"/>
            </w:pPr>
            <w:r>
              <w:t>$-0-</w:t>
            </w:r>
          </w:p>
        </w:tc>
        <w:tc>
          <w:tcPr>
            <w:tcW w:w="1202" w:type="dxa"/>
            <w:shd w:val="clear" w:color="auto" w:fill="auto"/>
          </w:tcPr>
          <w:p w14:paraId="7E4725EC" w14:textId="05A9D6DE" w:rsidR="000E47A8" w:rsidRPr="00C96750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0A86DCE0" w14:textId="3171FE82" w:rsidR="000E47A8" w:rsidRPr="00C96750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72D446E0" w14:textId="116D6E62" w:rsidR="000E47A8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54B006D8" w14:textId="37E8C80F" w:rsidR="000E47A8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0E47A8" w14:paraId="3A97D293" w14:textId="77777777" w:rsidTr="00C655A5">
        <w:tc>
          <w:tcPr>
            <w:tcW w:w="3426" w:type="dxa"/>
            <w:shd w:val="clear" w:color="auto" w:fill="auto"/>
          </w:tcPr>
          <w:p w14:paraId="1FCE9B79" w14:textId="77777777" w:rsidR="000E47A8" w:rsidRDefault="000E47A8" w:rsidP="000E47A8">
            <w:pPr>
              <w:pStyle w:val="TableText"/>
            </w:pPr>
            <w:r>
              <w:t>General Fund Revenues</w:t>
            </w:r>
          </w:p>
        </w:tc>
        <w:tc>
          <w:tcPr>
            <w:tcW w:w="1159" w:type="dxa"/>
            <w:shd w:val="clear" w:color="auto" w:fill="auto"/>
          </w:tcPr>
          <w:p w14:paraId="542F3D29" w14:textId="42A92A40" w:rsidR="000E47A8" w:rsidRPr="00C96750" w:rsidRDefault="000E47A8" w:rsidP="000E47A8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334A2B25" w14:textId="4F33410B" w:rsidR="000E47A8" w:rsidRPr="00C96750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3F65F31F" w14:textId="3F616DA0" w:rsidR="000E47A8" w:rsidRPr="00C96750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452CCD72" w14:textId="10408128" w:rsidR="000E47A8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62D25871" w14:textId="26A8A634" w:rsidR="000E47A8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0E47A8" w14:paraId="2BFD9D55" w14:textId="77777777" w:rsidTr="00C655A5">
        <w:tc>
          <w:tcPr>
            <w:tcW w:w="3426" w:type="dxa"/>
            <w:shd w:val="clear" w:color="auto" w:fill="auto"/>
          </w:tcPr>
          <w:p w14:paraId="6D761DFA" w14:textId="77777777" w:rsidR="000E47A8" w:rsidRDefault="000E47A8" w:rsidP="000E47A8">
            <w:pPr>
              <w:pStyle w:val="TableText"/>
            </w:pPr>
            <w:r>
              <w:t>General Fund Expenditures</w:t>
            </w:r>
          </w:p>
        </w:tc>
        <w:tc>
          <w:tcPr>
            <w:tcW w:w="1159" w:type="dxa"/>
            <w:shd w:val="clear" w:color="auto" w:fill="auto"/>
          </w:tcPr>
          <w:p w14:paraId="6768F215" w14:textId="5627DE2B" w:rsidR="000E47A8" w:rsidRPr="00C96750" w:rsidRDefault="000E47A8" w:rsidP="000E47A8">
            <w:pPr>
              <w:pStyle w:val="TableText"/>
              <w:jc w:val="center"/>
            </w:pPr>
            <w:r w:rsidRPr="00D04314">
              <w:t>$-0-</w:t>
            </w:r>
          </w:p>
        </w:tc>
        <w:tc>
          <w:tcPr>
            <w:tcW w:w="1202" w:type="dxa"/>
            <w:shd w:val="clear" w:color="auto" w:fill="auto"/>
          </w:tcPr>
          <w:p w14:paraId="401C0FFB" w14:textId="1C916364" w:rsidR="000E47A8" w:rsidRPr="00C96750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0F9DEFCC" w14:textId="70BFA9B7" w:rsidR="000E47A8" w:rsidRPr="00C96750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158" w:type="dxa"/>
            <w:shd w:val="clear" w:color="auto" w:fill="auto"/>
          </w:tcPr>
          <w:p w14:paraId="39050FE5" w14:textId="583A307E" w:rsidR="000E47A8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  <w:tc>
          <w:tcPr>
            <w:tcW w:w="1247" w:type="dxa"/>
            <w:shd w:val="clear" w:color="auto" w:fill="auto"/>
          </w:tcPr>
          <w:p w14:paraId="123F932B" w14:textId="364120E7" w:rsidR="000E47A8" w:rsidRDefault="000E47A8" w:rsidP="000E47A8">
            <w:pPr>
              <w:pStyle w:val="TableText"/>
              <w:jc w:val="center"/>
            </w:pPr>
            <w:r w:rsidRPr="003C62DA">
              <w:t>N/A</w:t>
            </w:r>
          </w:p>
        </w:tc>
      </w:tr>
      <w:tr w:rsidR="000E47A8" w14:paraId="318DBEC6" w14:textId="77777777" w:rsidTr="00C655A5">
        <w:tc>
          <w:tcPr>
            <w:tcW w:w="3426" w:type="dxa"/>
            <w:shd w:val="clear" w:color="auto" w:fill="auto"/>
          </w:tcPr>
          <w:p w14:paraId="3B898F02" w14:textId="77777777" w:rsidR="000E47A8" w:rsidRDefault="000E47A8" w:rsidP="000E47A8">
            <w:pPr>
              <w:pStyle w:val="TableText"/>
            </w:pPr>
            <w:r>
              <w:t>Debt Service Fund Balance (Ending)</w:t>
            </w:r>
          </w:p>
        </w:tc>
        <w:tc>
          <w:tcPr>
            <w:tcW w:w="1159" w:type="dxa"/>
            <w:shd w:val="clear" w:color="auto" w:fill="auto"/>
          </w:tcPr>
          <w:p w14:paraId="2740245B" w14:textId="5251F7EF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62BF8EB9" w14:textId="60D5BBF6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9D33CFA" w14:textId="5D26EEC1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7D720A1" w14:textId="56AE457B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430BAA36" w14:textId="201B107D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0E47A8" w14:paraId="62B00064" w14:textId="77777777" w:rsidTr="00C655A5">
        <w:tc>
          <w:tcPr>
            <w:tcW w:w="3426" w:type="dxa"/>
            <w:shd w:val="clear" w:color="auto" w:fill="auto"/>
          </w:tcPr>
          <w:p w14:paraId="25DC6DA6" w14:textId="77777777" w:rsidR="000E47A8" w:rsidRDefault="000E47A8" w:rsidP="000E47A8">
            <w:pPr>
              <w:pStyle w:val="TableText"/>
            </w:pPr>
            <w:r>
              <w:t>Debt Service Fund Revenues</w:t>
            </w:r>
          </w:p>
        </w:tc>
        <w:tc>
          <w:tcPr>
            <w:tcW w:w="1159" w:type="dxa"/>
            <w:shd w:val="clear" w:color="auto" w:fill="auto"/>
          </w:tcPr>
          <w:p w14:paraId="14674A3B" w14:textId="260202B2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59977380" w14:textId="39715FC8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236ECF0" w14:textId="223E7628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302C7B32" w14:textId="4FB09BCC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357EF5FF" w14:textId="44E2A3C0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0E47A8" w14:paraId="368AEC08" w14:textId="77777777" w:rsidTr="00C655A5">
        <w:tc>
          <w:tcPr>
            <w:tcW w:w="3426" w:type="dxa"/>
            <w:shd w:val="clear" w:color="auto" w:fill="auto"/>
          </w:tcPr>
          <w:p w14:paraId="150BE47B" w14:textId="77777777" w:rsidR="000E47A8" w:rsidRDefault="000E47A8" w:rsidP="000E47A8">
            <w:pPr>
              <w:pStyle w:val="TableText"/>
            </w:pPr>
            <w:r>
              <w:t>Debt Service Fund Expenditures</w:t>
            </w:r>
          </w:p>
        </w:tc>
        <w:tc>
          <w:tcPr>
            <w:tcW w:w="1159" w:type="dxa"/>
            <w:shd w:val="clear" w:color="auto" w:fill="auto"/>
          </w:tcPr>
          <w:p w14:paraId="04490898" w14:textId="25316046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00DB74C2" w14:textId="03F806B2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7E1AD92A" w14:textId="43E4D1F2" w:rsidR="000E47A8" w:rsidRPr="00C96750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70A2448" w14:textId="03AFDC70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0B1EC57C" w14:textId="2D056671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0E47A8" w14:paraId="54E64759" w14:textId="77777777" w:rsidTr="00C655A5">
        <w:tc>
          <w:tcPr>
            <w:tcW w:w="3426" w:type="dxa"/>
            <w:shd w:val="clear" w:color="auto" w:fill="auto"/>
          </w:tcPr>
          <w:p w14:paraId="0A8DBB69" w14:textId="77777777" w:rsidR="000E47A8" w:rsidRDefault="000E47A8" w:rsidP="000E47A8">
            <w:pPr>
              <w:pStyle w:val="TableText"/>
            </w:pPr>
            <w:r>
              <w:t xml:space="preserve">Capital Projects Fund Balance (Ending) </w:t>
            </w:r>
          </w:p>
        </w:tc>
        <w:tc>
          <w:tcPr>
            <w:tcW w:w="1159" w:type="dxa"/>
            <w:shd w:val="clear" w:color="auto" w:fill="auto"/>
          </w:tcPr>
          <w:p w14:paraId="7A5B7013" w14:textId="2D79EDC5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20E78D4E" w14:textId="01FF0CF5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E249B50" w14:textId="744F883F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0D672BD3" w14:textId="33CDA3A3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4A08F686" w14:textId="4DFCD45D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0E47A8" w14:paraId="3A0433D3" w14:textId="77777777" w:rsidTr="00C655A5">
        <w:tc>
          <w:tcPr>
            <w:tcW w:w="3426" w:type="dxa"/>
            <w:shd w:val="clear" w:color="auto" w:fill="auto"/>
          </w:tcPr>
          <w:p w14:paraId="214C04EA" w14:textId="77777777" w:rsidR="000E47A8" w:rsidRDefault="000E47A8" w:rsidP="000E47A8">
            <w:pPr>
              <w:pStyle w:val="TableText"/>
            </w:pPr>
            <w:r>
              <w:t>Capital Projects Fund Revenues</w:t>
            </w:r>
          </w:p>
        </w:tc>
        <w:tc>
          <w:tcPr>
            <w:tcW w:w="1159" w:type="dxa"/>
            <w:shd w:val="clear" w:color="auto" w:fill="auto"/>
          </w:tcPr>
          <w:p w14:paraId="7C6547D7" w14:textId="4EBF45EB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54820435" w14:textId="21671FD2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1AE83DE6" w14:textId="459B3E59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5A9B4F75" w14:textId="1A713673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13443078" w14:textId="0073E581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0E47A8" w14:paraId="04D64375" w14:textId="77777777" w:rsidTr="00C655A5">
        <w:tc>
          <w:tcPr>
            <w:tcW w:w="3426" w:type="dxa"/>
            <w:shd w:val="clear" w:color="auto" w:fill="auto"/>
          </w:tcPr>
          <w:p w14:paraId="4E450363" w14:textId="77777777" w:rsidR="000E47A8" w:rsidRDefault="000E47A8" w:rsidP="000E47A8">
            <w:pPr>
              <w:pStyle w:val="TableText"/>
            </w:pPr>
            <w:r>
              <w:t>Capital Project Fund Expenditures</w:t>
            </w:r>
          </w:p>
        </w:tc>
        <w:tc>
          <w:tcPr>
            <w:tcW w:w="1159" w:type="dxa"/>
            <w:shd w:val="clear" w:color="auto" w:fill="auto"/>
          </w:tcPr>
          <w:p w14:paraId="489FCFB8" w14:textId="25402B7F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02" w:type="dxa"/>
            <w:shd w:val="clear" w:color="auto" w:fill="auto"/>
          </w:tcPr>
          <w:p w14:paraId="35F0AF1E" w14:textId="05F660EE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6D7AF39A" w14:textId="5CFEA08B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158" w:type="dxa"/>
            <w:shd w:val="clear" w:color="auto" w:fill="auto"/>
          </w:tcPr>
          <w:p w14:paraId="20E055C1" w14:textId="0C5398B2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  <w:tc>
          <w:tcPr>
            <w:tcW w:w="1247" w:type="dxa"/>
            <w:shd w:val="clear" w:color="auto" w:fill="auto"/>
          </w:tcPr>
          <w:p w14:paraId="59469BDD" w14:textId="7CF110CB" w:rsidR="000E47A8" w:rsidRDefault="000E47A8" w:rsidP="000E47A8">
            <w:pPr>
              <w:pStyle w:val="TableText"/>
              <w:jc w:val="center"/>
            </w:pPr>
            <w:r w:rsidRPr="00BD2C90">
              <w:t>N/A</w:t>
            </w:r>
          </w:p>
        </w:tc>
      </w:tr>
      <w:tr w:rsidR="000E47A8" w14:paraId="3179A9AC" w14:textId="77777777" w:rsidTr="00C655A5">
        <w:tc>
          <w:tcPr>
            <w:tcW w:w="3426" w:type="dxa"/>
            <w:shd w:val="clear" w:color="auto" w:fill="auto"/>
          </w:tcPr>
          <w:p w14:paraId="2AE68EA3" w14:textId="77777777" w:rsidR="000E47A8" w:rsidRDefault="000E47A8" w:rsidP="00C655A5">
            <w:pPr>
              <w:pStyle w:val="TableText"/>
            </w:pPr>
            <w:r>
              <w:t xml:space="preserve">Enterprise Fund Balance (Ending) </w:t>
            </w:r>
          </w:p>
        </w:tc>
        <w:tc>
          <w:tcPr>
            <w:tcW w:w="1159" w:type="dxa"/>
            <w:shd w:val="clear" w:color="auto" w:fill="auto"/>
          </w:tcPr>
          <w:p w14:paraId="69FAC05B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53B2454A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791906BD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0247F37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233132E1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0E47A8" w14:paraId="67791C20" w14:textId="77777777" w:rsidTr="00C655A5">
        <w:tc>
          <w:tcPr>
            <w:tcW w:w="3426" w:type="dxa"/>
            <w:shd w:val="clear" w:color="auto" w:fill="auto"/>
          </w:tcPr>
          <w:p w14:paraId="236EED59" w14:textId="77777777" w:rsidR="000E47A8" w:rsidRDefault="000E47A8" w:rsidP="00C655A5">
            <w:pPr>
              <w:pStyle w:val="TableText"/>
            </w:pPr>
            <w:r>
              <w:t>Enterprise Fund Revenues</w:t>
            </w:r>
          </w:p>
        </w:tc>
        <w:tc>
          <w:tcPr>
            <w:tcW w:w="1159" w:type="dxa"/>
            <w:shd w:val="clear" w:color="auto" w:fill="auto"/>
          </w:tcPr>
          <w:p w14:paraId="71943C35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5ED6A507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6B85ED69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0BF1B641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52E99EAC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0E47A8" w14:paraId="7722DFD6" w14:textId="77777777" w:rsidTr="00C655A5">
        <w:tc>
          <w:tcPr>
            <w:tcW w:w="3426" w:type="dxa"/>
            <w:shd w:val="clear" w:color="auto" w:fill="auto"/>
          </w:tcPr>
          <w:p w14:paraId="2C38EA31" w14:textId="77777777" w:rsidR="000E47A8" w:rsidRDefault="000E47A8" w:rsidP="00C655A5">
            <w:pPr>
              <w:pStyle w:val="TableText"/>
            </w:pPr>
            <w:r>
              <w:t>Enterprise Fund Expenditures</w:t>
            </w:r>
          </w:p>
        </w:tc>
        <w:tc>
          <w:tcPr>
            <w:tcW w:w="1159" w:type="dxa"/>
            <w:shd w:val="clear" w:color="auto" w:fill="auto"/>
          </w:tcPr>
          <w:p w14:paraId="1E7D293A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42A35E3A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1062ADD7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34B3D19F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717D834C" w14:textId="77777777" w:rsidR="000E47A8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0E47A8" w14:paraId="58A4C736" w14:textId="77777777" w:rsidTr="00C655A5">
        <w:tc>
          <w:tcPr>
            <w:tcW w:w="3426" w:type="dxa"/>
            <w:shd w:val="clear" w:color="auto" w:fill="auto"/>
          </w:tcPr>
          <w:p w14:paraId="0FF1FDDF" w14:textId="77777777" w:rsidR="000E47A8" w:rsidRPr="00156604" w:rsidRDefault="000E47A8" w:rsidP="00C655A5">
            <w:pPr>
              <w:pStyle w:val="TableText"/>
            </w:pPr>
            <w:r w:rsidRPr="00156604">
              <w:t>Amount of Short-Term Debt Incurred</w:t>
            </w:r>
            <w:r w:rsidRPr="00156604">
              <w:rPr>
                <w:vertAlign w:val="superscript"/>
              </w:rPr>
              <w:t>3</w:t>
            </w:r>
          </w:p>
        </w:tc>
        <w:tc>
          <w:tcPr>
            <w:tcW w:w="1159" w:type="dxa"/>
            <w:shd w:val="clear" w:color="auto" w:fill="auto"/>
          </w:tcPr>
          <w:p w14:paraId="51A5017E" w14:textId="77777777" w:rsidR="000E47A8" w:rsidRPr="00156604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02" w:type="dxa"/>
            <w:shd w:val="clear" w:color="auto" w:fill="auto"/>
          </w:tcPr>
          <w:p w14:paraId="4237226E" w14:textId="77777777" w:rsidR="000E47A8" w:rsidRPr="00156604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8309FC4" w14:textId="77777777" w:rsidR="000E47A8" w:rsidRPr="00156604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158" w:type="dxa"/>
            <w:shd w:val="clear" w:color="auto" w:fill="auto"/>
          </w:tcPr>
          <w:p w14:paraId="5C6DF8D2" w14:textId="77777777" w:rsidR="000E47A8" w:rsidRPr="00156604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  <w:tc>
          <w:tcPr>
            <w:tcW w:w="1247" w:type="dxa"/>
            <w:shd w:val="clear" w:color="auto" w:fill="auto"/>
          </w:tcPr>
          <w:p w14:paraId="01EF693C" w14:textId="77777777" w:rsidR="000E47A8" w:rsidRPr="00156604" w:rsidRDefault="000E47A8" w:rsidP="00C655A5">
            <w:pPr>
              <w:pStyle w:val="TableText"/>
              <w:jc w:val="center"/>
            </w:pPr>
            <w:r w:rsidRPr="00C80DB9">
              <w:t>N/A</w:t>
            </w:r>
          </w:p>
        </w:tc>
      </w:tr>
      <w:tr w:rsidR="001D7E0F" w14:paraId="39E8D1E2" w14:textId="77777777" w:rsidTr="00C655A5">
        <w:tc>
          <w:tcPr>
            <w:tcW w:w="3426" w:type="dxa"/>
            <w:shd w:val="clear" w:color="auto" w:fill="auto"/>
          </w:tcPr>
          <w:p w14:paraId="447B4719" w14:textId="77777777" w:rsidR="001D7E0F" w:rsidRPr="00156604" w:rsidRDefault="001D7E0F" w:rsidP="001D7E0F">
            <w:pPr>
              <w:pStyle w:val="TableText"/>
            </w:pPr>
            <w:r w:rsidRPr="00156604">
              <w:t>Emergency Fund Fully Funded in General Fund?</w:t>
            </w:r>
            <w:r w:rsidRPr="00156604">
              <w:rPr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14:paraId="48636AD0" w14:textId="325B6730" w:rsidR="001D7E0F" w:rsidRPr="00156604" w:rsidRDefault="001D7E0F" w:rsidP="001D7E0F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202" w:type="dxa"/>
            <w:shd w:val="clear" w:color="auto" w:fill="auto"/>
          </w:tcPr>
          <w:p w14:paraId="29059A83" w14:textId="4A0F21D4" w:rsidR="001D7E0F" w:rsidRPr="00156604" w:rsidRDefault="001D7E0F" w:rsidP="001D7E0F">
            <w:pPr>
              <w:pStyle w:val="TableText"/>
              <w:jc w:val="center"/>
            </w:pPr>
            <w:r w:rsidRPr="0010010B">
              <w:t>N/A</w:t>
            </w:r>
          </w:p>
        </w:tc>
        <w:tc>
          <w:tcPr>
            <w:tcW w:w="1158" w:type="dxa"/>
            <w:shd w:val="clear" w:color="auto" w:fill="auto"/>
          </w:tcPr>
          <w:p w14:paraId="57054B1C" w14:textId="0C56B83D" w:rsidR="001D7E0F" w:rsidRPr="00156604" w:rsidRDefault="001D7E0F" w:rsidP="001D7E0F">
            <w:pPr>
              <w:pStyle w:val="TableText"/>
              <w:jc w:val="center"/>
            </w:pPr>
            <w:r w:rsidRPr="0010010B">
              <w:t>N/A</w:t>
            </w:r>
          </w:p>
        </w:tc>
        <w:tc>
          <w:tcPr>
            <w:tcW w:w="1158" w:type="dxa"/>
            <w:shd w:val="clear" w:color="auto" w:fill="auto"/>
          </w:tcPr>
          <w:p w14:paraId="011F61DE" w14:textId="303457A3" w:rsidR="001D7E0F" w:rsidRPr="00156604" w:rsidRDefault="001D7E0F" w:rsidP="001D7E0F">
            <w:pPr>
              <w:pStyle w:val="TableText"/>
              <w:jc w:val="center"/>
            </w:pPr>
            <w:r w:rsidRPr="0010010B">
              <w:t>N/A</w:t>
            </w:r>
          </w:p>
        </w:tc>
        <w:tc>
          <w:tcPr>
            <w:tcW w:w="1247" w:type="dxa"/>
            <w:shd w:val="clear" w:color="auto" w:fill="auto"/>
          </w:tcPr>
          <w:p w14:paraId="2BFA3C52" w14:textId="61C57AD0" w:rsidR="001D7E0F" w:rsidRPr="00156604" w:rsidRDefault="001D7E0F" w:rsidP="001D7E0F">
            <w:pPr>
              <w:pStyle w:val="TableText"/>
              <w:jc w:val="center"/>
            </w:pPr>
            <w:r w:rsidRPr="0010010B">
              <w:t>N/A</w:t>
            </w:r>
          </w:p>
        </w:tc>
      </w:tr>
    </w:tbl>
    <w:p w14:paraId="33C8A401" w14:textId="77777777" w:rsidR="000E47A8" w:rsidRDefault="000E47A8" w:rsidP="000E47A8"/>
    <w:p w14:paraId="05091B35" w14:textId="3D4C3B1D" w:rsidR="000E47A8" w:rsidRPr="000E47A8" w:rsidRDefault="000E47A8" w:rsidP="000E47A8">
      <w:pPr>
        <w:pStyle w:val="FootnoteText"/>
      </w:pPr>
      <w:r w:rsidRPr="000E47A8">
        <w:rPr>
          <w:rStyle w:val="FootnoteReference"/>
        </w:rPr>
        <w:t xml:space="preserve">1 </w:t>
      </w:r>
      <w:r w:rsidRPr="000E47A8">
        <w:tab/>
        <w:t xml:space="preserve">Information is based on </w:t>
      </w:r>
      <w:r w:rsidR="0023603E">
        <w:t>estimat</w:t>
      </w:r>
      <w:r w:rsidRPr="000E47A8">
        <w:t xml:space="preserve">ed figures. </w:t>
      </w:r>
    </w:p>
    <w:p w14:paraId="2A61BDD6" w14:textId="7C6A02EA" w:rsidR="000E47A8" w:rsidRPr="000E47A8" w:rsidRDefault="000E47A8" w:rsidP="000E47A8">
      <w:pPr>
        <w:pStyle w:val="FootnoteText"/>
      </w:pPr>
      <w:r w:rsidRPr="000E47A8">
        <w:rPr>
          <w:rStyle w:val="FootnoteReference"/>
        </w:rPr>
        <w:t xml:space="preserve">2 </w:t>
      </w:r>
      <w:r w:rsidRPr="000E47A8">
        <w:tab/>
        <w:t xml:space="preserve">Muegge Farms Metropolitan District No. 5 (the “District”) </w:t>
      </w:r>
      <w:r w:rsidR="00697160">
        <w:t xml:space="preserve">was inactive for </w:t>
      </w:r>
      <w:r w:rsidRPr="000E47A8">
        <w:t>fiscal years 2022-2025.</w:t>
      </w:r>
    </w:p>
    <w:p w14:paraId="268106B8" w14:textId="6DC8197A" w:rsidR="000E47A8" w:rsidRPr="000E47A8" w:rsidRDefault="000E47A8" w:rsidP="000E47A8">
      <w:pPr>
        <w:pStyle w:val="FootnoteText"/>
      </w:pPr>
      <w:r w:rsidRPr="000E47A8">
        <w:rPr>
          <w:rStyle w:val="FootnoteReference"/>
        </w:rPr>
        <w:t>3</w:t>
      </w:r>
      <w:r w:rsidRPr="000E47A8">
        <w:tab/>
        <w:t>Amount of any debt or other financial obligation incurred by the District for cash flow purposes that has a term of not more than one (1) year.</w:t>
      </w:r>
    </w:p>
    <w:p w14:paraId="3EEB9272" w14:textId="2F6DE921" w:rsidR="000E47A8" w:rsidRDefault="000E47A8" w:rsidP="000E47A8">
      <w:pPr>
        <w:pStyle w:val="FootnoteText"/>
        <w:spacing w:after="240"/>
      </w:pPr>
      <w:r w:rsidRPr="000E47A8">
        <w:rPr>
          <w:rStyle w:val="FootnoteReference"/>
        </w:rPr>
        <w:t>4</w:t>
      </w:r>
      <w:r w:rsidRPr="000E47A8">
        <w:tab/>
        <w:t>If the emergency reserve fund is not fully funded by cash or investments, as required by the Colorado Constitution, it must include in this notice a statement of reasons for not fully funding the reserve.</w:t>
      </w:r>
      <w:r w:rsidRPr="000E47A8">
        <w:br/>
      </w:r>
      <w:r>
        <w:br/>
      </w:r>
    </w:p>
    <w:p w14:paraId="6E5DE279" w14:textId="77777777" w:rsidR="000E47A8" w:rsidRDefault="000E47A8" w:rsidP="000E47A8">
      <w:pPr>
        <w:pStyle w:val="BodyTextFirstIndent"/>
      </w:pPr>
      <w:r>
        <w:t>The District’s audited financial statements, management letters and budgets for the past four (4) years are available for public review at: Special District Solutions, Inc., 2370 Antelope Ridge Trail, Parker, Colorado 80138.</w:t>
      </w:r>
    </w:p>
    <w:p w14:paraId="22C62B9A" w14:textId="77777777" w:rsidR="000E47A8" w:rsidRPr="00EF0641" w:rsidRDefault="000E47A8" w:rsidP="000E47A8">
      <w:pPr>
        <w:pStyle w:val="BodyTextFirstIndent"/>
        <w:jc w:val="center"/>
      </w:pPr>
      <w:r w:rsidRPr="00C355C5">
        <w:rPr>
          <w:b/>
          <w:bCs/>
        </w:rPr>
        <w:t>This notice shall be posted at least twenty (20) days before the election on the website of the District:</w:t>
      </w:r>
      <w:r w:rsidRPr="00C355C5">
        <w:rPr>
          <w:b/>
          <w:bCs/>
        </w:rPr>
        <w:br/>
      </w:r>
      <w:r w:rsidRPr="00C668EF">
        <w:rPr>
          <w:b/>
          <w:bCs/>
        </w:rPr>
        <w:t>https://www.mueggefarmsmd.org/</w:t>
      </w:r>
    </w:p>
    <w:p w14:paraId="27837F4D" w14:textId="77777777" w:rsidR="00655FAB" w:rsidRPr="00EF0641" w:rsidRDefault="00655FAB" w:rsidP="00EF0641">
      <w:pPr>
        <w:pStyle w:val="BodyText"/>
      </w:pPr>
    </w:p>
    <w:sectPr w:rsidR="00655FAB" w:rsidRPr="00EF0641" w:rsidSect="000E4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A1D10" w14:textId="77777777" w:rsidR="000E47A8" w:rsidRDefault="000E47A8">
      <w:r>
        <w:separator/>
      </w:r>
    </w:p>
  </w:endnote>
  <w:endnote w:type="continuationSeparator" w:id="0">
    <w:p w14:paraId="2626900C" w14:textId="77777777" w:rsidR="000E47A8" w:rsidRDefault="000E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0A139" w14:textId="77777777" w:rsidR="00697160" w:rsidRDefault="00697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C48F" w14:textId="69A5E343" w:rsidR="000E47A8" w:rsidRDefault="000E47A8" w:rsidP="0019175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23603E">
      <w:rPr>
        <w:rFonts w:ascii="Arial" w:hAnsi="Arial" w:cs="Arial"/>
        <w:sz w:val="16"/>
      </w:rPr>
      <w:t>4907-5154-5901, v. 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C8572" w14:textId="77777777" w:rsidR="00697160" w:rsidRDefault="00697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A0BF3" w14:textId="77777777" w:rsidR="000E47A8" w:rsidRDefault="000E47A8">
      <w:r>
        <w:separator/>
      </w:r>
    </w:p>
  </w:footnote>
  <w:footnote w:type="continuationSeparator" w:id="0">
    <w:p w14:paraId="6664B802" w14:textId="77777777" w:rsidR="000E47A8" w:rsidRDefault="000E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5333B" w14:textId="77777777" w:rsidR="00697160" w:rsidRDefault="00697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77C83" w14:textId="77777777" w:rsidR="00697160" w:rsidRDefault="006971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F5A0" w14:textId="77777777" w:rsidR="000E47A8" w:rsidRDefault="000E4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AEC86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3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9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0181A"/>
    <w:multiLevelType w:val="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4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C6327"/>
    <w:multiLevelType w:val="multilevel"/>
    <w:tmpl w:val="FF946F76"/>
    <w:numStyleLink w:val="NSSecond"/>
  </w:abstractNum>
  <w:abstractNum w:abstractNumId="18" w15:restartNumberingAfterBreak="0">
    <w:nsid w:val="732E7AE0"/>
    <w:multiLevelType w:val="multilevel"/>
    <w:tmpl w:val="1440212C"/>
    <w:numStyleLink w:val="Paragraph1default"/>
  </w:abstractNum>
  <w:abstractNum w:abstractNumId="19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612553">
    <w:abstractNumId w:val="9"/>
  </w:num>
  <w:num w:numId="2" w16cid:durableId="1879732413">
    <w:abstractNumId w:val="2"/>
  </w:num>
  <w:num w:numId="3" w16cid:durableId="2122413823">
    <w:abstractNumId w:val="18"/>
  </w:num>
  <w:num w:numId="4" w16cid:durableId="636616763">
    <w:abstractNumId w:val="13"/>
  </w:num>
  <w:num w:numId="5" w16cid:durableId="148982626">
    <w:abstractNumId w:val="17"/>
  </w:num>
  <w:num w:numId="6" w16cid:durableId="567423658">
    <w:abstractNumId w:val="8"/>
  </w:num>
  <w:num w:numId="7" w16cid:durableId="829832148">
    <w:abstractNumId w:val="1"/>
  </w:num>
  <w:num w:numId="8" w16cid:durableId="1935165169">
    <w:abstractNumId w:val="7"/>
  </w:num>
  <w:num w:numId="9" w16cid:durableId="608246915">
    <w:abstractNumId w:val="6"/>
  </w:num>
  <w:num w:numId="10" w16cid:durableId="128783700">
    <w:abstractNumId w:val="4"/>
  </w:num>
  <w:num w:numId="11" w16cid:durableId="374165163">
    <w:abstractNumId w:val="5"/>
  </w:num>
  <w:num w:numId="12" w16cid:durableId="422190881">
    <w:abstractNumId w:val="15"/>
  </w:num>
  <w:num w:numId="13" w16cid:durableId="1890605710">
    <w:abstractNumId w:val="11"/>
  </w:num>
  <w:num w:numId="14" w16cid:durableId="1891259516">
    <w:abstractNumId w:val="19"/>
  </w:num>
  <w:num w:numId="15" w16cid:durableId="1906985602">
    <w:abstractNumId w:val="14"/>
  </w:num>
  <w:num w:numId="16" w16cid:durableId="2107194232">
    <w:abstractNumId w:val="10"/>
  </w:num>
  <w:num w:numId="17" w16cid:durableId="1818257912">
    <w:abstractNumId w:val="3"/>
  </w:num>
  <w:num w:numId="18" w16cid:durableId="1629042415">
    <w:abstractNumId w:val="16"/>
  </w:num>
  <w:num w:numId="19" w16cid:durableId="1066344089">
    <w:abstractNumId w:val="0"/>
  </w:num>
  <w:num w:numId="20" w16cid:durableId="8510702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07-5154-5901, v. 3"/>
    <w:docVar w:name="ndGeneratedStampLocation" w:val="None"/>
  </w:docVars>
  <w:rsids>
    <w:rsidRoot w:val="000E47A8"/>
    <w:rsid w:val="00000CA0"/>
    <w:rsid w:val="000353F3"/>
    <w:rsid w:val="00060FE3"/>
    <w:rsid w:val="0006601E"/>
    <w:rsid w:val="000B62AB"/>
    <w:rsid w:val="000E47A8"/>
    <w:rsid w:val="00117FD8"/>
    <w:rsid w:val="001354FB"/>
    <w:rsid w:val="00160108"/>
    <w:rsid w:val="00181EAE"/>
    <w:rsid w:val="00183A3B"/>
    <w:rsid w:val="001D7E0F"/>
    <w:rsid w:val="001E0C87"/>
    <w:rsid w:val="001F47AF"/>
    <w:rsid w:val="00201D65"/>
    <w:rsid w:val="00213B05"/>
    <w:rsid w:val="00216873"/>
    <w:rsid w:val="0021790F"/>
    <w:rsid w:val="0023603E"/>
    <w:rsid w:val="00254196"/>
    <w:rsid w:val="00281F97"/>
    <w:rsid w:val="00320DB4"/>
    <w:rsid w:val="00333388"/>
    <w:rsid w:val="0035013B"/>
    <w:rsid w:val="00353031"/>
    <w:rsid w:val="0036527B"/>
    <w:rsid w:val="00371C27"/>
    <w:rsid w:val="003F299B"/>
    <w:rsid w:val="004777EE"/>
    <w:rsid w:val="00494C02"/>
    <w:rsid w:val="005330B4"/>
    <w:rsid w:val="00552381"/>
    <w:rsid w:val="00570514"/>
    <w:rsid w:val="005C2E26"/>
    <w:rsid w:val="00655FAB"/>
    <w:rsid w:val="00656292"/>
    <w:rsid w:val="00680267"/>
    <w:rsid w:val="00697160"/>
    <w:rsid w:val="006F271A"/>
    <w:rsid w:val="0070777C"/>
    <w:rsid w:val="007078D2"/>
    <w:rsid w:val="00743BD4"/>
    <w:rsid w:val="00771CAA"/>
    <w:rsid w:val="00776764"/>
    <w:rsid w:val="00790D7C"/>
    <w:rsid w:val="007B15AF"/>
    <w:rsid w:val="008070EA"/>
    <w:rsid w:val="00811D0B"/>
    <w:rsid w:val="008319EB"/>
    <w:rsid w:val="0089107A"/>
    <w:rsid w:val="008F749B"/>
    <w:rsid w:val="0094025C"/>
    <w:rsid w:val="00946F0D"/>
    <w:rsid w:val="00976EEF"/>
    <w:rsid w:val="009A45CC"/>
    <w:rsid w:val="009B1F3A"/>
    <w:rsid w:val="009D5962"/>
    <w:rsid w:val="00A43A22"/>
    <w:rsid w:val="00A502C4"/>
    <w:rsid w:val="00AA0207"/>
    <w:rsid w:val="00B15510"/>
    <w:rsid w:val="00BB0E57"/>
    <w:rsid w:val="00BE21BA"/>
    <w:rsid w:val="00BF5724"/>
    <w:rsid w:val="00C02123"/>
    <w:rsid w:val="00C054B0"/>
    <w:rsid w:val="00C43B07"/>
    <w:rsid w:val="00C722B6"/>
    <w:rsid w:val="00C8583B"/>
    <w:rsid w:val="00CA0CC8"/>
    <w:rsid w:val="00CC2265"/>
    <w:rsid w:val="00CF0CCF"/>
    <w:rsid w:val="00D275D7"/>
    <w:rsid w:val="00D3322C"/>
    <w:rsid w:val="00D35A97"/>
    <w:rsid w:val="00D555E2"/>
    <w:rsid w:val="00D93B58"/>
    <w:rsid w:val="00DB65D6"/>
    <w:rsid w:val="00E470F9"/>
    <w:rsid w:val="00E5462F"/>
    <w:rsid w:val="00E738BA"/>
    <w:rsid w:val="00E8617F"/>
    <w:rsid w:val="00EA211C"/>
    <w:rsid w:val="00EE6DF4"/>
    <w:rsid w:val="00EF0641"/>
    <w:rsid w:val="00EF263A"/>
    <w:rsid w:val="00F36BB6"/>
    <w:rsid w:val="00F767FA"/>
    <w:rsid w:val="00F900C2"/>
    <w:rsid w:val="00F934A1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CBD5"/>
  <w15:docId w15:val="{8930C961-FA20-41A0-9FD0-A5EAC35D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7A8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  <w:rPr>
      <w:rFonts w:cs="Times New Roman"/>
    </w:r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rFonts w:cs="Times New Roman"/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  <w:rPr>
      <w:rFonts w:cs="Times New Roman"/>
    </w:r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  <w:rPr>
      <w:rFonts w:cs="Times New Roman"/>
    </w:r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  <w:rPr>
      <w:rFonts w:cs="Times New Roman"/>
    </w:r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  <w:rPr>
      <w:rFonts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  <w:rPr>
      <w:rFonts w:cs="Times New Roman"/>
    </w:r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  <w:rPr>
      <w:rFonts w:cs="Times New Roman"/>
    </w:r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  <w:rPr>
      <w:rFonts w:cs="Times New Roman"/>
    </w:r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  <w:rPr>
      <w:rFonts w:cs="Times New Roman"/>
    </w:r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rFonts w:cs="Times New Roman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A502C4"/>
    <w:pPr>
      <w:spacing w:after="480"/>
      <w:ind w:left="4320"/>
    </w:pPr>
    <w:rPr>
      <w:rFonts w:cs="Times New Roman"/>
    </w:rPr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319EB"/>
    <w:rPr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rFonts w:cs="Times New Roman"/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  <w:rPr>
      <w:rFonts w:cs="Times New Roman"/>
    </w:r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  <w:rPr>
      <w:rFonts w:cs="Times New Roman"/>
    </w:r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  <w:rPr>
      <w:rFonts w:cs="Times New Roman"/>
    </w:r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</w:r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rFonts w:cs="Times New Roman"/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rFonts w:cs="Times New Roman"/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rFonts w:cs="Times New Roman"/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  <w:rPr>
      <w:rFonts w:cs="Times New Roman"/>
    </w:rPr>
  </w:style>
  <w:style w:type="paragraph" w:styleId="TOC2">
    <w:name w:val="toc 2"/>
    <w:basedOn w:val="Normal"/>
    <w:next w:val="Normal"/>
    <w:rsid w:val="008319EB"/>
    <w:pPr>
      <w:ind w:left="1440" w:hanging="720"/>
    </w:pPr>
    <w:rPr>
      <w:rFonts w:cs="Times New Roman"/>
    </w:rPr>
  </w:style>
  <w:style w:type="paragraph" w:styleId="TOC3">
    <w:name w:val="toc 3"/>
    <w:basedOn w:val="Normal"/>
    <w:next w:val="Normal"/>
    <w:rsid w:val="008319EB"/>
    <w:pPr>
      <w:ind w:left="2160" w:hanging="720"/>
    </w:pPr>
    <w:rPr>
      <w:rFonts w:cs="Times New Roman"/>
    </w:rPr>
  </w:style>
  <w:style w:type="paragraph" w:styleId="TOC4">
    <w:name w:val="toc 4"/>
    <w:basedOn w:val="Normal"/>
    <w:next w:val="Normal"/>
    <w:rsid w:val="008319EB"/>
    <w:pPr>
      <w:ind w:left="2880" w:hanging="720"/>
    </w:pPr>
    <w:rPr>
      <w:rFonts w:cs="Times New Roman"/>
    </w:rPr>
  </w:style>
  <w:style w:type="paragraph" w:styleId="TOC5">
    <w:name w:val="toc 5"/>
    <w:basedOn w:val="Normal"/>
    <w:next w:val="Normal"/>
    <w:rsid w:val="008319EB"/>
    <w:pPr>
      <w:ind w:left="3240" w:hanging="720"/>
    </w:pPr>
    <w:rPr>
      <w:rFonts w:cs="Times New Roman"/>
    </w:rPr>
  </w:style>
  <w:style w:type="paragraph" w:styleId="TOC6">
    <w:name w:val="toc 6"/>
    <w:basedOn w:val="Normal"/>
    <w:next w:val="Normal"/>
    <w:rsid w:val="008319EB"/>
    <w:pPr>
      <w:ind w:left="3600" w:hanging="720"/>
    </w:pPr>
    <w:rPr>
      <w:rFonts w:cs="Times New Roman"/>
    </w:rPr>
  </w:style>
  <w:style w:type="paragraph" w:styleId="TOC7">
    <w:name w:val="toc 7"/>
    <w:basedOn w:val="Normal"/>
    <w:next w:val="Normal"/>
    <w:rsid w:val="008319EB"/>
    <w:pPr>
      <w:ind w:left="3960" w:hanging="720"/>
    </w:pPr>
    <w:rPr>
      <w:rFonts w:cs="Times New Roman"/>
    </w:rPr>
  </w:style>
  <w:style w:type="paragraph" w:styleId="TOC8">
    <w:name w:val="toc 8"/>
    <w:basedOn w:val="Normal"/>
    <w:next w:val="Normal"/>
    <w:rsid w:val="008319EB"/>
    <w:pPr>
      <w:ind w:left="4320" w:hanging="720"/>
    </w:pPr>
    <w:rPr>
      <w:rFonts w:cs="Times New Roman"/>
    </w:rPr>
  </w:style>
  <w:style w:type="paragraph" w:styleId="TOC9">
    <w:name w:val="toc 9"/>
    <w:basedOn w:val="Normal"/>
    <w:next w:val="Normal"/>
    <w:rsid w:val="008319EB"/>
    <w:pPr>
      <w:ind w:left="4680" w:hanging="72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  <w:rPr>
      <w:rFonts w:cs="Times New Roman"/>
    </w:r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  <w:rPr>
      <w:rFonts w:cs="Times New Roman"/>
    </w:r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  <w:rPr>
      <w:rFonts w:cs="Times New Roman"/>
    </w:r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  <w:rPr>
      <w:rFonts w:cs="Times New Roman"/>
    </w:r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  <w:rPr>
      <w:rFonts w:cs="Times New Roman"/>
    </w:r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  <w:rPr>
      <w:rFonts w:cs="Times New Roman"/>
    </w:r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  <w:rPr>
      <w:rFonts w:cs="Times New Roman"/>
    </w:r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  <w:rPr>
      <w:rFonts w:cs="Times New Roman"/>
    </w:r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  <w:rPr>
      <w:rFonts w:cs="Times New Roman"/>
    </w:r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  <w:rPr>
      <w:rFonts w:cs="Times New Roman"/>
    </w:r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  <w:rPr>
      <w:rFonts w:cs="Times New Roman"/>
    </w:r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  <w:rPr>
      <w:rFonts w:cs="Times New Roman"/>
    </w:rPr>
  </w:style>
  <w:style w:type="paragraph" w:styleId="ListBullet4">
    <w:name w:val="List Bullet 4"/>
    <w:basedOn w:val="Normal"/>
    <w:semiHidden/>
    <w:rsid w:val="00A502C4"/>
    <w:pPr>
      <w:numPr>
        <w:numId w:val="19"/>
      </w:numPr>
    </w:pPr>
    <w:rPr>
      <w:rFonts w:cs="Times New Roman"/>
    </w:rPr>
  </w:style>
  <w:style w:type="paragraph" w:styleId="Salutation">
    <w:name w:val="Salutation"/>
    <w:basedOn w:val="Normal"/>
    <w:next w:val="Normal"/>
    <w:link w:val="SalutationChar"/>
    <w:semiHidden/>
    <w:rsid w:val="00A502C4"/>
    <w:pPr>
      <w:spacing w:after="240"/>
    </w:pPr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semiHidden/>
    <w:rsid w:val="00A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DeliveryPhrase">
    <w:name w:val="DeliveryPhrase"/>
    <w:basedOn w:val="Normal"/>
    <w:link w:val="DeliveryPhraseChar"/>
    <w:rsid w:val="00A502C4"/>
    <w:pPr>
      <w:spacing w:after="240"/>
    </w:pPr>
    <w:rPr>
      <w:b/>
      <w:caps/>
    </w:rPr>
  </w:style>
  <w:style w:type="paragraph" w:customStyle="1" w:styleId="Address">
    <w:name w:val="Address"/>
    <w:basedOn w:val="Normal"/>
    <w:rsid w:val="00A502C4"/>
  </w:style>
  <w:style w:type="paragraph" w:customStyle="1" w:styleId="Addressee">
    <w:name w:val="Addressee"/>
    <w:basedOn w:val="Normal"/>
    <w:rsid w:val="00A502C4"/>
  </w:style>
  <w:style w:type="paragraph" w:customStyle="1" w:styleId="Reline">
    <w:name w:val="Reline"/>
    <w:basedOn w:val="Normal"/>
    <w:rsid w:val="00A502C4"/>
    <w:pPr>
      <w:spacing w:before="240" w:after="240"/>
      <w:ind w:left="720" w:hanging="720"/>
    </w:pPr>
  </w:style>
  <w:style w:type="paragraph" w:customStyle="1" w:styleId="Initials">
    <w:name w:val="Initials"/>
    <w:basedOn w:val="Normal"/>
    <w:rsid w:val="00A502C4"/>
  </w:style>
  <w:style w:type="paragraph" w:customStyle="1" w:styleId="Enclosures">
    <w:name w:val="Enclosures"/>
    <w:basedOn w:val="Normal"/>
    <w:rsid w:val="00A502C4"/>
  </w:style>
  <w:style w:type="character" w:customStyle="1" w:styleId="DeliveryPhraseChar">
    <w:name w:val="DeliveryPhrase Char"/>
    <w:basedOn w:val="DefaultParagraphFont"/>
    <w:link w:val="DeliveryPhrase"/>
    <w:rsid w:val="00A502C4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FirmName">
    <w:name w:val="FirmName"/>
    <w:basedOn w:val="Normal"/>
    <w:rsid w:val="00A502C4"/>
    <w:pPr>
      <w:ind w:left="4320"/>
    </w:pPr>
  </w:style>
  <w:style w:type="paragraph" w:customStyle="1" w:styleId="Copies">
    <w:name w:val="Copies"/>
    <w:basedOn w:val="Normal"/>
    <w:rsid w:val="00A502C4"/>
  </w:style>
  <w:style w:type="character" w:styleId="PlaceholderText">
    <w:name w:val="Placeholder Text"/>
    <w:basedOn w:val="DefaultParagraphFont"/>
    <w:uiPriority w:val="99"/>
    <w:semiHidden/>
    <w:rsid w:val="00365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7B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 Text"/>
    <w:basedOn w:val="Normal"/>
    <w:rsid w:val="000E47A8"/>
    <w:rPr>
      <w:sz w:val="20"/>
    </w:rPr>
  </w:style>
  <w:style w:type="character" w:styleId="FootnoteReference">
    <w:name w:val="footnote reference"/>
    <w:basedOn w:val="DefaultParagraphFont"/>
    <w:rsid w:val="000E47A8"/>
    <w:rPr>
      <w:sz w:val="20"/>
      <w:vertAlign w:val="superscript"/>
    </w:rPr>
  </w:style>
  <w:style w:type="paragraph" w:styleId="FootnoteText">
    <w:name w:val="footnote text"/>
    <w:basedOn w:val="Normal"/>
    <w:link w:val="FootnoteTextChar"/>
    <w:rsid w:val="000E47A8"/>
    <w:pPr>
      <w:tabs>
        <w:tab w:val="left" w:pos="360"/>
      </w:tabs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47A8"/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Patches\Office%202010%20Settings\LawSuite%20Master\Firm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Blank.dotm</Template>
  <TotalTime>0</TotalTime>
  <Pages>1</Pages>
  <Words>283</Words>
  <Characters>1619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O'Connor</dc:creator>
  <cp:lastModifiedBy>Suzanne Meintzer</cp:lastModifiedBy>
  <cp:revision>3</cp:revision>
  <dcterms:created xsi:type="dcterms:W3CDTF">2025-04-08T19:05:00Z</dcterms:created>
  <dcterms:modified xsi:type="dcterms:W3CDTF">2025-04-08T19:16:00Z</dcterms:modified>
</cp:coreProperties>
</file>